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21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10"/>
        <w:gridCol w:w="2258"/>
        <w:gridCol w:w="1003"/>
        <w:gridCol w:w="490"/>
        <w:gridCol w:w="445"/>
        <w:gridCol w:w="12"/>
        <w:gridCol w:w="649"/>
        <w:gridCol w:w="44"/>
        <w:gridCol w:w="4378"/>
        <w:gridCol w:w="30"/>
        <w:gridCol w:w="746"/>
        <w:gridCol w:w="679"/>
        <w:gridCol w:w="7"/>
        <w:gridCol w:w="32"/>
        <w:gridCol w:w="2807"/>
      </w:tblGrid>
      <w:tr w:rsidR="00741382" w:rsidRPr="001D02EE" w:rsidTr="00685970">
        <w:trPr>
          <w:trHeight w:val="827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</w:t>
            </w:r>
            <w:r w:rsidR="00C04D88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="004A6156" w:rsidRPr="001D02EE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741382" w:rsidRPr="001D02EE" w:rsidRDefault="00741382" w:rsidP="00EB37A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КУЋА</w:t>
            </w:r>
            <w:r w:rsidRPr="001D02EE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footnoteReference w:id="3"/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41382" w:rsidRPr="001D02EE" w:rsidRDefault="001D02EE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741382" w:rsidRPr="001D02EE" w:rsidTr="00685970">
        <w:trPr>
          <w:trHeight w:val="1433"/>
        </w:trPr>
        <w:tc>
          <w:tcPr>
            <w:tcW w:w="987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угоститељ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контроло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Коментар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70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741382" w:rsidRPr="001D02EE" w:rsidTr="004339D5">
        <w:trPr>
          <w:trHeight w:val="38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741382" w:rsidRPr="001D02EE" w:rsidTr="00B43E4C">
        <w:trPr>
          <w:trHeight w:val="373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 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</w:tcPr>
          <w:p w:rsidR="00741382" w:rsidRPr="001D02EE" w:rsidRDefault="00741382" w:rsidP="00EB37AD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05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tabs>
                <w:tab w:val="left" w:pos="2325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сопствених бунара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4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741382" w:rsidRPr="001D02EE" w:rsidTr="00B43E4C">
        <w:trPr>
          <w:trHeight w:val="57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2.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41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41382" w:rsidRPr="001D02EE" w:rsidTr="00B43E4C">
        <w:trPr>
          <w:trHeight w:val="708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57" w:type="dxa"/>
            <w:gridSpan w:val="6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452" w:type="dxa"/>
            <w:gridSpan w:val="3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8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741382" w:rsidRPr="001D02EE" w:rsidTr="00B43E4C">
        <w:trPr>
          <w:trHeight w:val="72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1D02EE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4"/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2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степениС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7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741382" w:rsidRPr="001D02EE" w:rsidTr="00B43E4C">
        <w:trPr>
          <w:trHeight w:val="51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7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Прилаз до улаза </w:t>
            </w: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10.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741382" w:rsidRPr="001D02EE" w:rsidTr="00B43E4C">
        <w:trPr>
          <w:trHeight w:val="539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righ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13.</w:t>
            </w:r>
          </w:p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2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741382" w:rsidRPr="001D02EE" w:rsidTr="00B43E4C">
        <w:trPr>
          <w:trHeight w:val="64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Спољни изглед угоститељског објекта, подови, зидови, таванице, столарија, уређаји и опрема редовно се одржавајуу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51" w:type="dxa"/>
            <w:gridSpan w:val="3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6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несметан пренос ствари.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4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особе са инвалидит</w:t>
            </w:r>
            <w:r w:rsidR="00C05C79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чисте и спремају.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18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82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41382" w:rsidRPr="001D02EE" w:rsidTr="00B43E4C">
        <w:trPr>
          <w:trHeight w:val="1412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pStyle w:val="Normal1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Угоститељскиобјекти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којима се пружају услуге припремања и услуживања хране и пића гостима смештеним у објекту домаће радиности,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кухињукојаодговарапотребамапонуде, односноасортиманујела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напитака и бројуконзумнихместа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741382" w:rsidRPr="001D02EE" w:rsidTr="00B43E4C">
        <w:trPr>
          <w:trHeight w:val="396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23.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 w:val="restart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Припремање хране, пића и напитака 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угоститељском објекту врсте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гост може вршити самостално,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кућа има 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113" w:type="dxa"/>
            <w:gridSpan w:val="5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судопером са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9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попуња</w:t>
            </w:r>
            <w:r w:rsidR="000C56EB"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 угоститељ који услужује храну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на другом месту припремљену)</w:t>
            </w:r>
          </w:p>
        </w:tc>
      </w:tr>
      <w:tr w:rsidR="00741382" w:rsidRPr="001D02EE" w:rsidTr="00B43E4C">
        <w:trPr>
          <w:trHeight w:val="41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објекти домаће радиности у којима се врши услуживање хране и пића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имају просторију односно простор за пријем и краткорочно складиштење хране.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4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41382" w:rsidRPr="001D02EE" w:rsidTr="00B43E4C">
        <w:trPr>
          <w:trHeight w:val="474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25.</w:t>
            </w:r>
          </w:p>
        </w:tc>
        <w:tc>
          <w:tcPr>
            <w:tcW w:w="4208" w:type="dxa"/>
            <w:gridSpan w:val="5"/>
            <w:vMerge w:val="restart"/>
          </w:tcPr>
          <w:p w:rsidR="00741382" w:rsidRPr="001D02EE" w:rsidRDefault="00741382" w:rsidP="0044112A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8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пријем и краткорочно чување хране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="007734C1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мора да 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ма:</w:t>
            </w: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радне површине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26.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44112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хране,односно просторија у оквиру које се налази простор за пријем и краткорочно чување хране, има природно или механичко проветравање са могућношћу измене ваздуха.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67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27.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B62008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66021F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1" w:type="dxa"/>
            <w:gridSpan w:val="8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одећу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направу за закључавање врата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2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 папирног убруса и папирни убрус или апарат за сушење руку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2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Рецепција </w:t>
            </w:r>
          </w:p>
        </w:tc>
      </w:tr>
      <w:tr w:rsidR="00EB37AD" w:rsidRPr="001D02EE" w:rsidTr="00B43E4C">
        <w:trPr>
          <w:trHeight w:val="84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331.</w:t>
            </w:r>
          </w:p>
        </w:tc>
        <w:tc>
          <w:tcPr>
            <w:tcW w:w="3271" w:type="dxa"/>
            <w:gridSpan w:val="3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B37AD" w:rsidRPr="00EB37AD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врсте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кућа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6018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EB37AD" w:rsidRPr="00F47D49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top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37AD" w:rsidRPr="001D02EE" w:rsidTr="00B43E4C">
        <w:trPr>
          <w:trHeight w:val="507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  <w:gridSpan w:val="3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8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9"/>
            </w:r>
          </w:p>
        </w:tc>
        <w:tc>
          <w:tcPr>
            <w:tcW w:w="776" w:type="dxa"/>
            <w:gridSpan w:val="2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bottom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382" w:rsidRPr="001D02EE" w:rsidTr="004339D5">
        <w:trPr>
          <w:trHeight w:val="39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Соба са купатилом</w:t>
            </w: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7E4ED8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 угоститељском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објекту за смештај врсте 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0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6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8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Купатило у саставу собе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лежећу или туш каду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0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без купатилау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угоститељском објекту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="005A0615"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footnoteReference w:id="11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8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сапун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9B7A48" w:rsidRPr="001D02EE" w:rsidRDefault="009B7A48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2258" w:type="dxa"/>
            <w:vMerge w:val="restart"/>
            <w:vAlign w:val="center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без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купатил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која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 за смештај у домаћој радиности,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="005A0615"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2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9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простирк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хигијенској фолији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угоститељски објекат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за смештај врсте кућа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смештај врсте кућа који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обезбеђено је заједничко купатило.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то: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62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741382" w:rsidRPr="001D02EE" w:rsidTr="00B43E4C">
        <w:trPr>
          <w:trHeight w:val="79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одговара броју заједничких купатила.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Заједнички тоалет и заједничка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имају: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држаче сапуна и пешкира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 угоститељским објектима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се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соби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постељина се мења најмање сваки седми дан, пешкири најмање сваки трећи дан, као и после сваке промене госта.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 редовно се чисте и дезинфикују.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Помоћне просторије 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3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, сервисно техничке просторије 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4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741382" w:rsidRPr="001D02EE" w:rsidTr="00B43E4C">
        <w:trPr>
          <w:trHeight w:val="174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иматипосебне помоћне просторије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другепотребе запосленог особља.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има сервисно-техничке просторе, а уместо магацина може имати оставу за складиштење хране, пића и предмета опште употребе.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Оставаје организована у зависности од врсте и количине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0D9" w:rsidRPr="000472CE" w:rsidRDefault="003630D9" w:rsidP="0030539A">
      <w:pPr>
        <w:rPr>
          <w:rFonts w:ascii="Times New Roman" w:hAnsi="Times New Roman"/>
        </w:rPr>
      </w:pPr>
    </w:p>
    <w:p w:rsidR="003630D9" w:rsidRPr="003630D9" w:rsidRDefault="003630D9" w:rsidP="0030539A">
      <w:pPr>
        <w:rPr>
          <w:rFonts w:ascii="Times New Roman" w:hAnsi="Times New Roman"/>
        </w:rPr>
      </w:pPr>
    </w:p>
    <w:p w:rsidR="0030539A" w:rsidRPr="00736921" w:rsidRDefault="0030539A" w:rsidP="0030539A">
      <w:pPr>
        <w:rPr>
          <w:rFonts w:ascii="Times New Roman" w:hAnsi="Times New Roman"/>
          <w:lang w:val="sr-Cyrl-CS"/>
        </w:rPr>
      </w:pPr>
      <w:r w:rsidRPr="00736921">
        <w:rPr>
          <w:rFonts w:ascii="Times New Roman" w:hAnsi="Times New Roman"/>
          <w:lang w:val="sr-Cyrl-CS"/>
        </w:rPr>
        <w:t>МЕСТО:</w:t>
      </w:r>
      <w:r>
        <w:rPr>
          <w:rFonts w:ascii="Times New Roman" w:hAnsi="Times New Roman"/>
          <w:lang w:val="sr-Cyrl-CS"/>
        </w:rPr>
        <w:t>___________________________</w:t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 w:rsidRPr="00736921">
        <w:rPr>
          <w:rFonts w:ascii="Times New Roman" w:hAnsi="Times New Roman"/>
          <w:lang w:val="sr-Cyrl-CS"/>
        </w:rPr>
        <w:t>ИМЕ И ПРЕЗИМЕ ОВЛАШЋЕНОГ ЛИЦА</w:t>
      </w:r>
    </w:p>
    <w:p w:rsidR="00B826C7" w:rsidRDefault="0030539A" w:rsidP="0030539A">
      <w:r w:rsidRPr="00736921">
        <w:rPr>
          <w:rFonts w:ascii="Times New Roman" w:hAnsi="Times New Roman"/>
          <w:lang w:val="sr-Cyrl-CS"/>
        </w:rPr>
        <w:t>ДАТУМ:</w:t>
      </w:r>
      <w:r>
        <w:rPr>
          <w:rFonts w:ascii="Times New Roman" w:hAnsi="Times New Roman"/>
          <w:lang w:val="sr-Cyrl-CS"/>
        </w:rPr>
        <w:t>___________________________                                                                                                            _____________________________________</w:t>
      </w:r>
    </w:p>
    <w:p w:rsidR="00037F33" w:rsidRDefault="00037F33"/>
    <w:sectPr w:rsidR="00037F33" w:rsidSect="00B43E4C">
      <w:footerReference w:type="default" r:id="rId8"/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6C5" w:rsidRDefault="00DD66C5" w:rsidP="009650D1">
      <w:pPr>
        <w:spacing w:after="0" w:line="240" w:lineRule="auto"/>
      </w:pPr>
      <w:r>
        <w:separator/>
      </w:r>
    </w:p>
  </w:endnote>
  <w:endnote w:type="continuationSeparator" w:id="1">
    <w:p w:rsidR="00DD66C5" w:rsidRDefault="00DD66C5" w:rsidP="0096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326310"/>
      <w:docPartObj>
        <w:docPartGallery w:val="Page Numbers (Bottom of Page)"/>
        <w:docPartUnique/>
      </w:docPartObj>
    </w:sdtPr>
    <w:sdtContent>
      <w:p w:rsidR="004339D5" w:rsidRDefault="00A04980">
        <w:pPr>
          <w:pStyle w:val="Footer"/>
          <w:jc w:val="right"/>
        </w:pPr>
        <w:r>
          <w:fldChar w:fldCharType="begin"/>
        </w:r>
        <w:r w:rsidR="004339D5">
          <w:instrText xml:space="preserve"> PAGE   \* MERGEFORMAT </w:instrText>
        </w:r>
        <w:r>
          <w:fldChar w:fldCharType="separate"/>
        </w:r>
        <w:r w:rsidR="002673E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339D5" w:rsidRDefault="00433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6C5" w:rsidRDefault="00DD66C5" w:rsidP="009650D1">
      <w:pPr>
        <w:spacing w:after="0" w:line="240" w:lineRule="auto"/>
      </w:pPr>
      <w:r>
        <w:separator/>
      </w:r>
    </w:p>
  </w:footnote>
  <w:footnote w:type="continuationSeparator" w:id="1">
    <w:p w:rsidR="00DD66C5" w:rsidRDefault="00DD66C5" w:rsidP="009650D1">
      <w:pPr>
        <w:spacing w:after="0" w:line="240" w:lineRule="auto"/>
      </w:pPr>
      <w:r>
        <w:continuationSeparator/>
      </w:r>
    </w:p>
  </w:footnote>
  <w:footnote w:id="2">
    <w:p w:rsidR="004339D5" w:rsidRPr="00C05C79" w:rsidRDefault="004339D5" w:rsidP="00C05C79">
      <w:pPr>
        <w:pStyle w:val="FootnoteText"/>
        <w:jc w:val="both"/>
        <w:rPr>
          <w:rFonts w:ascii="Times New Roman" w:hAnsi="Times New Roman" w:cs="Times New Roman"/>
          <w:lang/>
        </w:rPr>
      </w:pPr>
      <w:r w:rsidRPr="00C05C79">
        <w:rPr>
          <w:rStyle w:val="FootnoteReference"/>
          <w:rFonts w:ascii="Times New Roman" w:hAnsi="Times New Roman" w:cs="Times New Roman"/>
        </w:rPr>
        <w:footnoteRef/>
      </w:r>
      <w:r w:rsidRPr="00C05C79">
        <w:rPr>
          <w:rFonts w:ascii="Times New Roman" w:hAnsi="Times New Roman" w:cs="Times New Roman"/>
          <w:lang/>
        </w:rPr>
        <w:t>Изјава представља извод из</w:t>
      </w:r>
      <w:r w:rsidRPr="00C05C79">
        <w:rPr>
          <w:rFonts w:ascii="Times New Roman" w:eastAsia="Times New Roman" w:hAnsi="Times New Roman" w:cs="Times New Roman"/>
          <w:color w:val="000000"/>
        </w:rPr>
        <w:t>Правилник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ао</w:t>
      </w:r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и начин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>обављањаугоститељскеделатности, начин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>пружањаугоститељскихуслуга, разврставањ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>угоститељскихобјеката и минималнотехнички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м</w:t>
      </w:r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>зауређење и опремањеугоститељскихобјеката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 xml:space="preserve"> (,,Сл.гласникРСˮ, бр.48/12 и 58/16) у погледу минимално техничких услова за уређење и опремање угоститељских објекта за смештај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.</w:t>
      </w:r>
    </w:p>
  </w:footnote>
  <w:footnote w:id="3">
    <w:p w:rsidR="004339D5" w:rsidRPr="00C05C79" w:rsidRDefault="004339D5" w:rsidP="00C05C79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5C79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Кућајеугоститељскиобјекатзасмештајкојијеграђевински и самосталнофункционалниобјекатсасопственимдвориштем, којасеиздајегостукаоцелина и у којојсепружајугостууслугесмештаја, а могусепружати и услугеисхране и пића. У кућијеобезбеђенамогућностдагостсамосталноприпрема и конзумирахрану.</w:t>
      </w:r>
    </w:p>
    <w:p w:rsidR="004339D5" w:rsidRPr="0030192C" w:rsidRDefault="004339D5" w:rsidP="00741382">
      <w:pPr>
        <w:pStyle w:val="FootnoteText"/>
        <w:rPr>
          <w:lang w:val="sr-Cyrl-CS"/>
        </w:rPr>
      </w:pPr>
    </w:p>
  </w:footnote>
  <w:footnote w:id="4">
    <w:p w:rsidR="004339D5" w:rsidRPr="00AB29C1" w:rsidRDefault="004339D5" w:rsidP="00C05C79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5">
    <w:p w:rsidR="004339D5" w:rsidRPr="00AB29C1" w:rsidRDefault="004339D5" w:rsidP="00C05C79">
      <w:pPr>
        <w:pStyle w:val="FootnoteText"/>
        <w:rPr>
          <w:rFonts w:ascii="Times New Roman" w:hAnsi="Times New Roman" w:cs="Times New Roman"/>
          <w:lang w:val="sr-Cyrl-CS"/>
        </w:rPr>
      </w:pPr>
      <w:r w:rsidRPr="00AB29C1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ru-RU"/>
        </w:rPr>
        <w:t>О</w:t>
      </w:r>
      <w:r w:rsidRPr="00AB29C1">
        <w:rPr>
          <w:rFonts w:ascii="Times New Roman" w:hAnsi="Times New Roman" w:cs="Times New Roman"/>
          <w:lang w:val="ru-RU"/>
        </w:rPr>
        <w:t>сим ако не постоје техничке могућности за прикључење.</w:t>
      </w:r>
    </w:p>
  </w:footnote>
  <w:footnote w:id="6">
    <w:p w:rsidR="004339D5" w:rsidRPr="009B0305" w:rsidRDefault="004339D5" w:rsidP="009B030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FootnoteReference"/>
          <w:sz w:val="20"/>
          <w:szCs w:val="20"/>
        </w:rPr>
        <w:footnoteRef/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извише делова - </w:t>
      </w:r>
      <w:r w:rsidRPr="00B67AF0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B67AF0">
        <w:rPr>
          <w:rFonts w:ascii="Times New Roman" w:hAnsi="Times New Roman"/>
          <w:sz w:val="20"/>
          <w:szCs w:val="20"/>
        </w:rPr>
        <w:t>,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B67AF0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B67AF0">
        <w:rPr>
          <w:rFonts w:ascii="Times New Roman" w:hAnsi="Times New Roman"/>
          <w:sz w:val="20"/>
          <w:szCs w:val="20"/>
          <w:lang w:val="sr-Cyrl-CS"/>
        </w:rPr>
        <w:t>и</w:t>
      </w:r>
      <w:r w:rsidRPr="00B67AF0">
        <w:rPr>
          <w:rFonts w:ascii="Times New Roman" w:hAnsi="Times New Roman"/>
          <w:sz w:val="20"/>
          <w:szCs w:val="20"/>
          <w:lang w:val="ru-RU"/>
        </w:rPr>
        <w:t>.Просторије у угоститељском објекту су међусобно функционално повезане и чине  техничко-</w:t>
      </w:r>
      <w:r w:rsidRPr="009B0305">
        <w:rPr>
          <w:rFonts w:ascii="Times New Roman" w:hAnsi="Times New Roman"/>
          <w:sz w:val="20"/>
          <w:szCs w:val="20"/>
          <w:lang w:val="ru-RU"/>
        </w:rPr>
        <w:t>технолошку целину</w:t>
      </w:r>
      <w:r w:rsidRPr="009B0305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7">
    <w:p w:rsidR="004339D5" w:rsidRPr="00372B4E" w:rsidRDefault="004339D5" w:rsidP="009B0305">
      <w:pPr>
        <w:spacing w:after="12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9B0305">
        <w:rPr>
          <w:rStyle w:val="FootnoteReference"/>
          <w:sz w:val="20"/>
          <w:szCs w:val="20"/>
        </w:rPr>
        <w:footnoteRef/>
      </w:r>
      <w:r w:rsidRPr="009B0305">
        <w:rPr>
          <w:rFonts w:ascii="Times New Roman" w:hAnsi="Times New Roman"/>
          <w:iCs/>
          <w:sz w:val="20"/>
          <w:szCs w:val="20"/>
        </w:rPr>
        <w:t>Поднивоомсеподразумевају: подрум, сутерен, приземље, полуспрат, спрат и поткровље</w:t>
      </w:r>
      <w:r w:rsidRPr="009B0305">
        <w:rPr>
          <w:rFonts w:ascii="Times New Roman" w:hAnsi="Times New Roman"/>
          <w:iCs/>
          <w:sz w:val="20"/>
          <w:szCs w:val="20"/>
          <w:lang/>
        </w:rPr>
        <w:t xml:space="preserve"> (мансарда)</w:t>
      </w:r>
      <w:r w:rsidRPr="009B0305">
        <w:rPr>
          <w:rFonts w:ascii="Times New Roman" w:hAnsi="Times New Roman"/>
          <w:iCs/>
          <w:sz w:val="20"/>
          <w:szCs w:val="20"/>
        </w:rPr>
        <w:t>. Међуспрат</w:t>
      </w:r>
      <w:r w:rsidRPr="009B0305">
        <w:rPr>
          <w:rFonts w:ascii="Times New Roman" w:hAnsi="Times New Roman"/>
          <w:iCs/>
          <w:sz w:val="20"/>
          <w:szCs w:val="20"/>
          <w:lang/>
        </w:rPr>
        <w:t xml:space="preserve">(мезанин)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9B0305">
        <w:rPr>
          <w:rFonts w:ascii="Times New Roman" w:hAnsi="Times New Roman"/>
          <w:iCs/>
          <w:sz w:val="20"/>
          <w:szCs w:val="20"/>
        </w:rPr>
        <w:t>. Акосеподрумсастојиодвишенивоа, узимајусе у обзирсвинивоикојекористегости. Дваполуспратасматрајусеједнимспратом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r w:rsidRPr="009B0305">
        <w:rPr>
          <w:rFonts w:ascii="Times New Roman" w:hAnsi="Times New Roman"/>
          <w:iCs/>
          <w:sz w:val="20"/>
          <w:szCs w:val="20"/>
        </w:rPr>
        <w:t>нивоом. Насвакомдругомполуспратујенеопходнастаницалифта.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9B0305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r w:rsidRPr="009B0305">
        <w:rPr>
          <w:rFonts w:ascii="Times New Roman" w:hAnsi="Times New Roman"/>
          <w:iCs/>
          <w:sz w:val="20"/>
          <w:szCs w:val="20"/>
        </w:rPr>
        <w:t>станиц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9B0305">
        <w:rPr>
          <w:rFonts w:ascii="Times New Roman" w:hAnsi="Times New Roman"/>
          <w:iCs/>
          <w:sz w:val="20"/>
          <w:szCs w:val="20"/>
        </w:rPr>
        <w:t>лифта</w:t>
      </w:r>
      <w:r w:rsidRPr="009B0305">
        <w:rPr>
          <w:rFonts w:ascii="Times New Roman" w:hAnsi="Times New Roman"/>
          <w:iCs/>
          <w:sz w:val="20"/>
          <w:szCs w:val="20"/>
          <w:lang/>
        </w:rPr>
        <w:t>, ако</w:t>
      </w:r>
      <w:r w:rsidRPr="009B0305">
        <w:rPr>
          <w:rFonts w:ascii="Times New Roman" w:hAnsi="Times New Roman"/>
          <w:iCs/>
          <w:sz w:val="20"/>
          <w:szCs w:val="20"/>
        </w:rPr>
        <w:t>техничкемогућности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r w:rsidRPr="009B0305">
        <w:rPr>
          <w:rFonts w:ascii="Times New Roman" w:hAnsi="Times New Roman"/>
          <w:iCs/>
          <w:sz w:val="20"/>
          <w:szCs w:val="20"/>
        </w:rPr>
        <w:t>недозвољавају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8">
    <w:p w:rsidR="004339D5" w:rsidRPr="00644CDB" w:rsidRDefault="004339D5" w:rsidP="00741382">
      <w:pPr>
        <w:pStyle w:val="FootnoteText"/>
        <w:rPr>
          <w:lang w:val="sr-Cyrl-CS"/>
        </w:rPr>
      </w:pPr>
      <w:r w:rsidRPr="00644CDB">
        <w:rPr>
          <w:rStyle w:val="FootnoteReference"/>
        </w:rPr>
        <w:footnoteRef/>
      </w:r>
      <w:r>
        <w:rPr>
          <w:rFonts w:ascii="Times New Roman" w:hAnsi="Times New Roman"/>
          <w:lang w:val="sr-Cyrl-CS"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9">
    <w:p w:rsidR="004339D5" w:rsidRPr="000B1F2C" w:rsidRDefault="004339D5" w:rsidP="004339D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10">
    <w:p w:rsidR="004339D5" w:rsidRPr="006726EA" w:rsidRDefault="004339D5" w:rsidP="00B17C66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4C1297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eastAsia="Calibri" w:hAnsi="Times New Roman" w:cs="Times New Roman"/>
          <w:lang w:val="ru-RU"/>
        </w:rPr>
        <w:t>.</w:t>
      </w:r>
    </w:p>
  </w:footnote>
  <w:footnote w:id="11">
    <w:p w:rsidR="004339D5" w:rsidRDefault="004339D5">
      <w:pPr>
        <w:pStyle w:val="FootnoteText"/>
      </w:pPr>
      <w:r>
        <w:rPr>
          <w:rStyle w:val="FootnoteReference"/>
        </w:rPr>
        <w:footnoteRef/>
      </w:r>
      <w:r w:rsidRPr="002C3F02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2">
    <w:p w:rsidR="004339D5" w:rsidRDefault="004339D5">
      <w:pPr>
        <w:pStyle w:val="FootnoteText"/>
      </w:pPr>
      <w:r>
        <w:rPr>
          <w:rStyle w:val="FootnoteReference"/>
        </w:rPr>
        <w:footnoteRef/>
      </w:r>
      <w:r w:rsidRPr="002C3F02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3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17C66">
        <w:rPr>
          <w:rStyle w:val="FootnoteReference"/>
          <w:sz w:val="20"/>
          <w:szCs w:val="20"/>
        </w:rPr>
        <w:footnoteRef/>
      </w:r>
      <w:r w:rsidRPr="00B17C66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B17C66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B17C66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B17C66">
        <w:rPr>
          <w:rFonts w:ascii="Times New Roman" w:hAnsi="Times New Roman"/>
          <w:sz w:val="20"/>
          <w:szCs w:val="20"/>
        </w:rPr>
        <w:t>, просториј</w:t>
      </w:r>
      <w:r w:rsidRPr="00B17C66">
        <w:rPr>
          <w:rFonts w:ascii="Times New Roman" w:hAnsi="Times New Roman"/>
          <w:sz w:val="20"/>
          <w:szCs w:val="20"/>
          <w:lang w:val="sr-Cyrl-CS"/>
        </w:rPr>
        <w:t>а</w:t>
      </w:r>
      <w:r w:rsidRPr="00B17C66">
        <w:rPr>
          <w:rFonts w:ascii="Times New Roman" w:hAnsi="Times New Roman"/>
          <w:sz w:val="20"/>
          <w:szCs w:val="20"/>
        </w:rPr>
        <w:t>запушење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B17C66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B17C66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4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B17C66">
        <w:rPr>
          <w:rStyle w:val="FootnoteReference"/>
          <w:sz w:val="20"/>
          <w:szCs w:val="20"/>
        </w:rPr>
        <w:footnoteRef/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B17C66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B17C6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4339D5" w:rsidRPr="00190643" w:rsidRDefault="004339D5" w:rsidP="00741382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85C42"/>
    <w:multiLevelType w:val="hybridMultilevel"/>
    <w:tmpl w:val="D9F62C3A"/>
    <w:lvl w:ilvl="0" w:tplc="CC7641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7478"/>
    <w:rsid w:val="00004720"/>
    <w:rsid w:val="000105F7"/>
    <w:rsid w:val="000136F4"/>
    <w:rsid w:val="00022AE4"/>
    <w:rsid w:val="000323C7"/>
    <w:rsid w:val="00034993"/>
    <w:rsid w:val="00037F33"/>
    <w:rsid w:val="00040CA6"/>
    <w:rsid w:val="000412DE"/>
    <w:rsid w:val="000472CE"/>
    <w:rsid w:val="00051E1E"/>
    <w:rsid w:val="00055D77"/>
    <w:rsid w:val="000858EF"/>
    <w:rsid w:val="0008646B"/>
    <w:rsid w:val="00094E2E"/>
    <w:rsid w:val="000A6A9B"/>
    <w:rsid w:val="000C4CAF"/>
    <w:rsid w:val="000C56EB"/>
    <w:rsid w:val="000C59CA"/>
    <w:rsid w:val="000C5B72"/>
    <w:rsid w:val="000E12DA"/>
    <w:rsid w:val="000E3368"/>
    <w:rsid w:val="000F7E83"/>
    <w:rsid w:val="00101E2E"/>
    <w:rsid w:val="001077BD"/>
    <w:rsid w:val="00121274"/>
    <w:rsid w:val="00123A20"/>
    <w:rsid w:val="00125402"/>
    <w:rsid w:val="001277E7"/>
    <w:rsid w:val="00132CA5"/>
    <w:rsid w:val="00151D4A"/>
    <w:rsid w:val="00151F46"/>
    <w:rsid w:val="0015401A"/>
    <w:rsid w:val="00156A47"/>
    <w:rsid w:val="00176A66"/>
    <w:rsid w:val="00190643"/>
    <w:rsid w:val="0019633F"/>
    <w:rsid w:val="001A4E60"/>
    <w:rsid w:val="001D02EE"/>
    <w:rsid w:val="001D1772"/>
    <w:rsid w:val="00215C6E"/>
    <w:rsid w:val="00235F29"/>
    <w:rsid w:val="00242754"/>
    <w:rsid w:val="002673E4"/>
    <w:rsid w:val="00270D77"/>
    <w:rsid w:val="00275BE2"/>
    <w:rsid w:val="002830EA"/>
    <w:rsid w:val="00283C0B"/>
    <w:rsid w:val="00285C45"/>
    <w:rsid w:val="002C3F02"/>
    <w:rsid w:val="002C54FD"/>
    <w:rsid w:val="002E05B7"/>
    <w:rsid w:val="002E4693"/>
    <w:rsid w:val="002E6C90"/>
    <w:rsid w:val="002F1822"/>
    <w:rsid w:val="002F6676"/>
    <w:rsid w:val="0030192C"/>
    <w:rsid w:val="0030539A"/>
    <w:rsid w:val="00350704"/>
    <w:rsid w:val="00353C08"/>
    <w:rsid w:val="00354506"/>
    <w:rsid w:val="00356A90"/>
    <w:rsid w:val="003601F1"/>
    <w:rsid w:val="003630D9"/>
    <w:rsid w:val="00372B4E"/>
    <w:rsid w:val="00373D73"/>
    <w:rsid w:val="00377975"/>
    <w:rsid w:val="0038137E"/>
    <w:rsid w:val="0038301D"/>
    <w:rsid w:val="003941E9"/>
    <w:rsid w:val="003B2C5B"/>
    <w:rsid w:val="003D1667"/>
    <w:rsid w:val="004306D6"/>
    <w:rsid w:val="004339D5"/>
    <w:rsid w:val="0043527D"/>
    <w:rsid w:val="0043630A"/>
    <w:rsid w:val="00437153"/>
    <w:rsid w:val="0044112A"/>
    <w:rsid w:val="004513D3"/>
    <w:rsid w:val="00462605"/>
    <w:rsid w:val="0046290F"/>
    <w:rsid w:val="00466B1A"/>
    <w:rsid w:val="00483435"/>
    <w:rsid w:val="00487EBD"/>
    <w:rsid w:val="004956CE"/>
    <w:rsid w:val="00496B6E"/>
    <w:rsid w:val="004A6156"/>
    <w:rsid w:val="004B326B"/>
    <w:rsid w:val="004C1297"/>
    <w:rsid w:val="004C3476"/>
    <w:rsid w:val="004C5937"/>
    <w:rsid w:val="004E4950"/>
    <w:rsid w:val="004E4D9E"/>
    <w:rsid w:val="005072DC"/>
    <w:rsid w:val="005076EF"/>
    <w:rsid w:val="00511775"/>
    <w:rsid w:val="00545E8D"/>
    <w:rsid w:val="0055278C"/>
    <w:rsid w:val="005531E6"/>
    <w:rsid w:val="00574395"/>
    <w:rsid w:val="00587D3C"/>
    <w:rsid w:val="005979EB"/>
    <w:rsid w:val="005A0615"/>
    <w:rsid w:val="005A2753"/>
    <w:rsid w:val="005A44AF"/>
    <w:rsid w:val="005C2645"/>
    <w:rsid w:val="005D2690"/>
    <w:rsid w:val="005E09A3"/>
    <w:rsid w:val="00601FDE"/>
    <w:rsid w:val="006176A8"/>
    <w:rsid w:val="00617CB7"/>
    <w:rsid w:val="00626184"/>
    <w:rsid w:val="00631820"/>
    <w:rsid w:val="00641513"/>
    <w:rsid w:val="0064248F"/>
    <w:rsid w:val="0066021F"/>
    <w:rsid w:val="006726EA"/>
    <w:rsid w:val="00682131"/>
    <w:rsid w:val="00685970"/>
    <w:rsid w:val="00691A72"/>
    <w:rsid w:val="0069272F"/>
    <w:rsid w:val="006A7C1C"/>
    <w:rsid w:val="006A7FF5"/>
    <w:rsid w:val="006B4814"/>
    <w:rsid w:val="006E2C7B"/>
    <w:rsid w:val="006F5AAB"/>
    <w:rsid w:val="00714EDB"/>
    <w:rsid w:val="00727478"/>
    <w:rsid w:val="007306C3"/>
    <w:rsid w:val="0073405F"/>
    <w:rsid w:val="0074079F"/>
    <w:rsid w:val="00741382"/>
    <w:rsid w:val="00754703"/>
    <w:rsid w:val="00757F0A"/>
    <w:rsid w:val="00762D22"/>
    <w:rsid w:val="007734C1"/>
    <w:rsid w:val="007847D1"/>
    <w:rsid w:val="00786A43"/>
    <w:rsid w:val="0079042F"/>
    <w:rsid w:val="007A3A5F"/>
    <w:rsid w:val="007B2E07"/>
    <w:rsid w:val="007C146A"/>
    <w:rsid w:val="007C3DB1"/>
    <w:rsid w:val="007E4ED8"/>
    <w:rsid w:val="007F1E3D"/>
    <w:rsid w:val="008134EA"/>
    <w:rsid w:val="00821AA3"/>
    <w:rsid w:val="008436C8"/>
    <w:rsid w:val="008546D3"/>
    <w:rsid w:val="00861031"/>
    <w:rsid w:val="008845FF"/>
    <w:rsid w:val="008A1497"/>
    <w:rsid w:val="008A4358"/>
    <w:rsid w:val="008B7D3A"/>
    <w:rsid w:val="008C6735"/>
    <w:rsid w:val="00902606"/>
    <w:rsid w:val="009079C3"/>
    <w:rsid w:val="00911976"/>
    <w:rsid w:val="00914296"/>
    <w:rsid w:val="00946029"/>
    <w:rsid w:val="009650D1"/>
    <w:rsid w:val="009710BF"/>
    <w:rsid w:val="009B0305"/>
    <w:rsid w:val="009B5176"/>
    <w:rsid w:val="009B7A48"/>
    <w:rsid w:val="009E1945"/>
    <w:rsid w:val="009E3B3F"/>
    <w:rsid w:val="009F0981"/>
    <w:rsid w:val="009F399D"/>
    <w:rsid w:val="009F6CF7"/>
    <w:rsid w:val="00A04980"/>
    <w:rsid w:val="00A05F03"/>
    <w:rsid w:val="00A06626"/>
    <w:rsid w:val="00A1634B"/>
    <w:rsid w:val="00A17DE8"/>
    <w:rsid w:val="00A3021A"/>
    <w:rsid w:val="00A327E2"/>
    <w:rsid w:val="00A67C5C"/>
    <w:rsid w:val="00A71BC7"/>
    <w:rsid w:val="00A817BE"/>
    <w:rsid w:val="00A8785B"/>
    <w:rsid w:val="00AD7C33"/>
    <w:rsid w:val="00AF1FA0"/>
    <w:rsid w:val="00AF2CDB"/>
    <w:rsid w:val="00B02F2D"/>
    <w:rsid w:val="00B17C66"/>
    <w:rsid w:val="00B24F8D"/>
    <w:rsid w:val="00B37921"/>
    <w:rsid w:val="00B40586"/>
    <w:rsid w:val="00B40E24"/>
    <w:rsid w:val="00B42FCC"/>
    <w:rsid w:val="00B43E4C"/>
    <w:rsid w:val="00B62008"/>
    <w:rsid w:val="00B67FC0"/>
    <w:rsid w:val="00B826C7"/>
    <w:rsid w:val="00B9221E"/>
    <w:rsid w:val="00BA0CC2"/>
    <w:rsid w:val="00BB143D"/>
    <w:rsid w:val="00BF1533"/>
    <w:rsid w:val="00C04D88"/>
    <w:rsid w:val="00C05C79"/>
    <w:rsid w:val="00C24724"/>
    <w:rsid w:val="00C337A7"/>
    <w:rsid w:val="00C42B4C"/>
    <w:rsid w:val="00C46C26"/>
    <w:rsid w:val="00C51105"/>
    <w:rsid w:val="00C519C4"/>
    <w:rsid w:val="00C52AE0"/>
    <w:rsid w:val="00C5670A"/>
    <w:rsid w:val="00C63468"/>
    <w:rsid w:val="00C65E8E"/>
    <w:rsid w:val="00C65EE7"/>
    <w:rsid w:val="00C676AB"/>
    <w:rsid w:val="00C714EB"/>
    <w:rsid w:val="00C739D1"/>
    <w:rsid w:val="00C74F54"/>
    <w:rsid w:val="00CA1C83"/>
    <w:rsid w:val="00CA7A82"/>
    <w:rsid w:val="00CB5401"/>
    <w:rsid w:val="00CC2248"/>
    <w:rsid w:val="00CC4A44"/>
    <w:rsid w:val="00CD4C45"/>
    <w:rsid w:val="00CE0D86"/>
    <w:rsid w:val="00D265D0"/>
    <w:rsid w:val="00D35977"/>
    <w:rsid w:val="00D42ADB"/>
    <w:rsid w:val="00D45A69"/>
    <w:rsid w:val="00D4655A"/>
    <w:rsid w:val="00D545A4"/>
    <w:rsid w:val="00D718E4"/>
    <w:rsid w:val="00D72FD7"/>
    <w:rsid w:val="00D84CFC"/>
    <w:rsid w:val="00D93AF3"/>
    <w:rsid w:val="00DD66C5"/>
    <w:rsid w:val="00DE3018"/>
    <w:rsid w:val="00DE5E3B"/>
    <w:rsid w:val="00DF38A1"/>
    <w:rsid w:val="00E4099C"/>
    <w:rsid w:val="00E5217E"/>
    <w:rsid w:val="00E53311"/>
    <w:rsid w:val="00E70C3F"/>
    <w:rsid w:val="00E745D8"/>
    <w:rsid w:val="00E96D94"/>
    <w:rsid w:val="00EA17C7"/>
    <w:rsid w:val="00EA5C15"/>
    <w:rsid w:val="00EB1B63"/>
    <w:rsid w:val="00EB37AD"/>
    <w:rsid w:val="00EE3361"/>
    <w:rsid w:val="00EF2556"/>
    <w:rsid w:val="00EF3A66"/>
    <w:rsid w:val="00F11382"/>
    <w:rsid w:val="00F20BC8"/>
    <w:rsid w:val="00F212D8"/>
    <w:rsid w:val="00F3723D"/>
    <w:rsid w:val="00F540C4"/>
    <w:rsid w:val="00F546EE"/>
    <w:rsid w:val="00F71592"/>
    <w:rsid w:val="00F86549"/>
    <w:rsid w:val="00F95089"/>
    <w:rsid w:val="00FC6471"/>
    <w:rsid w:val="00FD12C6"/>
    <w:rsid w:val="00FD46C8"/>
    <w:rsid w:val="00FE2959"/>
    <w:rsid w:val="00FE35C7"/>
    <w:rsid w:val="00FE49E2"/>
    <w:rsid w:val="00FF1342"/>
    <w:rsid w:val="00FF5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727478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0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0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0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540C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757F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757F0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1">
    <w:name w:val="Normal1"/>
    <w:basedOn w:val="Normal"/>
    <w:rsid w:val="00156A47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C3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131"/>
  </w:style>
  <w:style w:type="paragraph" w:styleId="Footer">
    <w:name w:val="footer"/>
    <w:basedOn w:val="Normal"/>
    <w:link w:val="FooterChar"/>
    <w:uiPriority w:val="99"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30A2-8E62-41A7-85AB-022520DA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2079</Words>
  <Characters>11854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sanja.stankovic</dc:creator>
  <cp:lastModifiedBy>akostic</cp:lastModifiedBy>
  <cp:revision>2</cp:revision>
  <cp:lastPrinted>2012-05-23T13:11:00Z</cp:lastPrinted>
  <dcterms:created xsi:type="dcterms:W3CDTF">2022-12-26T11:09:00Z</dcterms:created>
  <dcterms:modified xsi:type="dcterms:W3CDTF">2022-12-26T11:09:00Z</dcterms:modified>
</cp:coreProperties>
</file>